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10A3" w14:textId="77777777" w:rsidR="001C5499" w:rsidRPr="001C5499" w:rsidRDefault="001C5499" w:rsidP="001C5499">
      <w:pPr>
        <w:ind w:left="113"/>
        <w:jc w:val="center"/>
        <w:rPr>
          <w:rFonts w:ascii="Arial" w:eastAsia="MS Mincho" w:hAnsi="Arial" w:cs="Times New Roman"/>
          <w:color w:val="232323"/>
          <w:kern w:val="0"/>
          <w:sz w:val="40"/>
          <w:szCs w:val="40"/>
          <w14:ligatures w14:val="none"/>
        </w:rPr>
      </w:pPr>
      <w:r w:rsidRPr="001C5499">
        <w:rPr>
          <w:rFonts w:ascii="Arial" w:eastAsia="MS Mincho" w:hAnsi="Arial" w:cs="Times New Roman"/>
          <w:b/>
          <w:color w:val="E67AB2"/>
          <w:kern w:val="0"/>
          <w:sz w:val="40"/>
          <w:szCs w:val="40"/>
          <w14:ligatures w14:val="none"/>
        </w:rPr>
        <w:t xml:space="preserve">Anexo 6: </w:t>
      </w:r>
      <w:r w:rsidRPr="001C5499">
        <w:rPr>
          <w:rFonts w:ascii="Arial" w:eastAsia="MS Mincho" w:hAnsi="Arial" w:cs="Times New Roman"/>
          <w:color w:val="232323"/>
          <w:kern w:val="0"/>
          <w:sz w:val="40"/>
          <w:szCs w:val="40"/>
          <w14:ligatures w14:val="none"/>
        </w:rPr>
        <w:t xml:space="preserve">Projeto gráfico do </w:t>
      </w:r>
      <w:proofErr w:type="spellStart"/>
      <w:r w:rsidRPr="001C5499">
        <w:rPr>
          <w:rFonts w:ascii="Arial" w:eastAsia="MS Mincho" w:hAnsi="Arial" w:cs="Times New Roman"/>
          <w:color w:val="232323"/>
          <w:kern w:val="0"/>
          <w:sz w:val="40"/>
          <w:szCs w:val="40"/>
          <w14:ligatures w14:val="none"/>
        </w:rPr>
        <w:t>Hexaverso</w:t>
      </w:r>
      <w:proofErr w:type="spellEnd"/>
    </w:p>
    <w:p w14:paraId="616658D9" w14:textId="77777777" w:rsidR="004B5DDA" w:rsidRDefault="004B5DDA" w:rsidP="004B5DDA">
      <w:pPr>
        <w:jc w:val="center"/>
      </w:pPr>
    </w:p>
    <w:p w14:paraId="2E6B6D00" w14:textId="77777777" w:rsidR="004B5DDA" w:rsidRPr="004B2507" w:rsidRDefault="004B5DDA" w:rsidP="004B5DDA">
      <w:pPr>
        <w:pStyle w:val="Estilopadro"/>
        <w:jc w:val="center"/>
        <w:rPr>
          <w:rFonts w:ascii="Arial" w:hAnsi="Arial" w:cs="Arial"/>
          <w:b/>
          <w:bCs/>
        </w:rPr>
      </w:pPr>
      <w:r w:rsidRPr="004B2507">
        <w:rPr>
          <w:rFonts w:ascii="Arial" w:hAnsi="Arial" w:cs="Arial"/>
          <w:b/>
          <w:bCs/>
        </w:rPr>
        <w:t>PROJETO GRÁFICO DO RPG – ILUSTRAÇÕES DE PERSONAGENS E IDENTIDADE VISUAL DO HEXAVERSO</w:t>
      </w:r>
    </w:p>
    <w:p w14:paraId="6A416F9D" w14:textId="77777777" w:rsidR="004B5DDA" w:rsidRPr="00A83FB1" w:rsidRDefault="004B5DDA" w:rsidP="004B5DDA">
      <w:pPr>
        <w:pStyle w:val="Estilopadro"/>
        <w:jc w:val="center"/>
        <w:rPr>
          <w:rFonts w:ascii="Arial" w:hAnsi="Arial" w:cs="Arial"/>
        </w:rPr>
      </w:pPr>
    </w:p>
    <w:p w14:paraId="6B63D956" w14:textId="77777777" w:rsidR="004B5DDA" w:rsidRDefault="004B5DDA" w:rsidP="004B5DDA">
      <w:pPr>
        <w:pStyle w:val="Estilopadro"/>
        <w:jc w:val="center"/>
        <w:rPr>
          <w:rFonts w:ascii="Arial" w:hAnsi="Arial" w:cs="Arial"/>
        </w:rPr>
      </w:pPr>
      <w:r w:rsidRPr="00A83FB1">
        <w:rPr>
          <w:rFonts w:ascii="Arial" w:hAnsi="Arial" w:cs="Arial"/>
        </w:rPr>
        <w:t>Design feito pela bolsista de auxílio à pesquisa (ATA CNPq</w:t>
      </w:r>
      <w:r>
        <w:rPr>
          <w:rFonts w:ascii="Arial" w:hAnsi="Arial" w:cs="Arial"/>
        </w:rPr>
        <w:t>, edital universal</w:t>
      </w:r>
      <w:r w:rsidRPr="00A83FB1">
        <w:rPr>
          <w:rFonts w:ascii="Arial" w:hAnsi="Arial" w:cs="Arial"/>
        </w:rPr>
        <w:t xml:space="preserve">): </w:t>
      </w:r>
      <w:r w:rsidRPr="006022A5">
        <w:rPr>
          <w:rFonts w:ascii="Arial" w:hAnsi="Arial" w:cs="Arial"/>
          <w:b/>
          <w:bCs/>
        </w:rPr>
        <w:t>Amanda Galdino</w:t>
      </w:r>
    </w:p>
    <w:p w14:paraId="7095A962" w14:textId="77777777" w:rsidR="004B5DDA" w:rsidRDefault="004B5DDA" w:rsidP="004B5DDA">
      <w:pPr>
        <w:pStyle w:val="Estilopadro"/>
        <w:jc w:val="both"/>
        <w:rPr>
          <w:rFonts w:ascii="Arial" w:hAnsi="Arial" w:cs="Arial"/>
        </w:rPr>
      </w:pPr>
    </w:p>
    <w:p w14:paraId="388FF93B" w14:textId="77777777" w:rsidR="004B5DDA" w:rsidRDefault="004B5DDA" w:rsidP="004B5DDA">
      <w:pPr>
        <w:pStyle w:val="Estilopadro"/>
        <w:jc w:val="both"/>
        <w:rPr>
          <w:rFonts w:ascii="Arial" w:hAnsi="Arial" w:cs="Arial"/>
        </w:rPr>
      </w:pPr>
      <w:r>
        <w:rPr>
          <w:rFonts w:ascii="Arial" w:hAnsi="Arial" w:cs="Arial"/>
        </w:rPr>
        <w:t>Serão impressas em papel e utilizadas nas partidas: cartas de personagem (frente e verso, Figura 1), cartas de companheiros de aventura (</w:t>
      </w:r>
      <w:proofErr w:type="spellStart"/>
      <w:r>
        <w:rPr>
          <w:rFonts w:ascii="Arial" w:hAnsi="Arial" w:cs="Arial"/>
        </w:rPr>
        <w:t>NPCs</w:t>
      </w:r>
      <w:proofErr w:type="spellEnd"/>
      <w:r>
        <w:rPr>
          <w:rFonts w:ascii="Arial" w:hAnsi="Arial" w:cs="Arial"/>
        </w:rPr>
        <w:t xml:space="preserve">, Figura 2) e mapa das habilidades e restante do material (o protocolo </w:t>
      </w:r>
      <w:proofErr w:type="spellStart"/>
      <w:r>
        <w:rPr>
          <w:rFonts w:ascii="Arial" w:hAnsi="Arial" w:cs="Arial"/>
        </w:rPr>
        <w:t>Hexaverso</w:t>
      </w:r>
      <w:proofErr w:type="spellEnd"/>
      <w:r>
        <w:rPr>
          <w:rFonts w:ascii="Arial" w:hAnsi="Arial" w:cs="Arial"/>
        </w:rPr>
        <w:t xml:space="preserve">, Figura 3). Todo o material é substituível (via novas impressões). </w:t>
      </w:r>
      <w:r w:rsidRPr="006022A5">
        <w:rPr>
          <w:rFonts w:ascii="Arial" w:hAnsi="Arial" w:cs="Arial"/>
          <w:b/>
          <w:bCs/>
        </w:rPr>
        <w:t>Entre em contato para obter arquivos em alta resolução para impressão.</w:t>
      </w:r>
    </w:p>
    <w:p w14:paraId="0659242E" w14:textId="77777777" w:rsidR="004B5DDA" w:rsidRDefault="004B5DDA" w:rsidP="004B5DDA">
      <w:pPr>
        <w:pStyle w:val="Estilopadro"/>
        <w:jc w:val="both"/>
        <w:rPr>
          <w:rFonts w:ascii="Arial" w:hAnsi="Arial" w:cs="Arial"/>
        </w:rPr>
      </w:pPr>
    </w:p>
    <w:p w14:paraId="24CDA0BA" w14:textId="77777777" w:rsidR="004B5DDA" w:rsidRPr="00A83FB1" w:rsidRDefault="004B5DDA" w:rsidP="004B5DDA">
      <w:pPr>
        <w:pStyle w:val="Estilopadro"/>
        <w:jc w:val="both"/>
        <w:rPr>
          <w:rFonts w:ascii="Arial" w:hAnsi="Arial" w:cs="Arial"/>
        </w:rPr>
      </w:pPr>
      <w:r w:rsidRPr="00101662">
        <w:rPr>
          <w:rFonts w:ascii="Arial" w:hAnsi="Arial" w:cs="Arial"/>
          <w:noProof/>
        </w:rPr>
        <w:drawing>
          <wp:inline distT="0" distB="0" distL="0" distR="0" wp14:anchorId="407597B1" wp14:editId="7A4935E4">
            <wp:extent cx="5400040" cy="4382770"/>
            <wp:effectExtent l="0" t="0" r="0" b="0"/>
            <wp:docPr id="1318429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4298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BB2E5" w14:textId="77777777" w:rsidR="004B5DDA" w:rsidRDefault="004B5DDA" w:rsidP="004B5DDA">
      <w:pPr>
        <w:rPr>
          <w:rFonts w:ascii="Arial" w:eastAsia="Times New Roman" w:hAnsi="Arial" w:cs="Arial"/>
          <w:color w:val="000000"/>
        </w:rPr>
      </w:pPr>
      <w:r w:rsidRPr="008528E6">
        <w:rPr>
          <w:rFonts w:ascii="Arial" w:eastAsia="Times New Roman" w:hAnsi="Arial" w:cs="Arial"/>
          <w:b/>
          <w:bCs/>
          <w:color w:val="000000"/>
        </w:rPr>
        <w:t>Figura 1.</w:t>
      </w:r>
      <w:r>
        <w:rPr>
          <w:rFonts w:ascii="Arial" w:eastAsia="Times New Roman" w:hAnsi="Arial" w:cs="Arial"/>
          <w:color w:val="000000"/>
        </w:rPr>
        <w:t xml:space="preserve"> Cartas dos seis personagens jogáveis do RPG </w:t>
      </w:r>
      <w:proofErr w:type="spellStart"/>
      <w:r>
        <w:rPr>
          <w:rFonts w:ascii="Arial" w:eastAsia="Times New Roman" w:hAnsi="Arial" w:cs="Arial"/>
          <w:color w:val="000000"/>
        </w:rPr>
        <w:t>Hexaverso</w:t>
      </w:r>
      <w:proofErr w:type="spellEnd"/>
      <w:r>
        <w:rPr>
          <w:rFonts w:ascii="Arial" w:eastAsia="Times New Roman" w:hAnsi="Arial" w:cs="Arial"/>
          <w:color w:val="000000"/>
        </w:rPr>
        <w:t xml:space="preserve">. </w:t>
      </w:r>
    </w:p>
    <w:p w14:paraId="132AE54B" w14:textId="77777777" w:rsidR="004B5DDA" w:rsidRDefault="004B5DDA" w:rsidP="004B5DDA">
      <w:pPr>
        <w:rPr>
          <w:rFonts w:ascii="Arial" w:eastAsia="Times New Roman" w:hAnsi="Arial" w:cs="Arial"/>
          <w:color w:val="000000"/>
        </w:rPr>
      </w:pPr>
    </w:p>
    <w:p w14:paraId="6FAB2983" w14:textId="77777777" w:rsidR="004B5DDA" w:rsidRDefault="004B5DDA" w:rsidP="004B5DDA">
      <w:pPr>
        <w:jc w:val="center"/>
        <w:rPr>
          <w:rFonts w:ascii="Arial" w:eastAsia="Times New Roman" w:hAnsi="Arial" w:cs="Arial"/>
          <w:color w:val="000000"/>
        </w:rPr>
      </w:pPr>
      <w:r w:rsidRPr="008D0657">
        <w:rPr>
          <w:rFonts w:ascii="Arial" w:eastAsia="Times New Roman" w:hAnsi="Arial" w:cs="Arial"/>
          <w:noProof/>
          <w:color w:val="000000"/>
        </w:rPr>
        <w:lastRenderedPageBreak/>
        <w:drawing>
          <wp:inline distT="0" distB="0" distL="0" distR="0" wp14:anchorId="65A56ECD" wp14:editId="16989BCC">
            <wp:extent cx="4573440" cy="3263900"/>
            <wp:effectExtent l="0" t="0" r="0" b="0"/>
            <wp:docPr id="592525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5256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7483" cy="326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47A6F" w14:textId="77777777" w:rsidR="004B5DDA" w:rsidRDefault="004B5DDA" w:rsidP="004B5DDA">
      <w:pPr>
        <w:rPr>
          <w:rFonts w:ascii="Arial" w:eastAsia="Times New Roman" w:hAnsi="Arial" w:cs="Arial"/>
          <w:color w:val="000000"/>
        </w:rPr>
      </w:pPr>
      <w:r w:rsidRPr="00DA0A28">
        <w:rPr>
          <w:rFonts w:ascii="Arial" w:eastAsia="Times New Roman" w:hAnsi="Arial" w:cs="Arial"/>
          <w:b/>
          <w:bCs/>
          <w:color w:val="000000"/>
        </w:rPr>
        <w:t>Figura 2.</w:t>
      </w:r>
      <w:r>
        <w:rPr>
          <w:rFonts w:ascii="Arial" w:eastAsia="Times New Roman" w:hAnsi="Arial" w:cs="Arial"/>
          <w:color w:val="000000"/>
        </w:rPr>
        <w:t xml:space="preserve"> Cartas dos companheiros de aventura (</w:t>
      </w:r>
      <w:proofErr w:type="spellStart"/>
      <w:r>
        <w:rPr>
          <w:rFonts w:ascii="Arial" w:eastAsia="Times New Roman" w:hAnsi="Arial" w:cs="Arial"/>
          <w:color w:val="000000"/>
        </w:rPr>
        <w:t>NPCs</w:t>
      </w:r>
      <w:proofErr w:type="spellEnd"/>
      <w:r>
        <w:rPr>
          <w:rFonts w:ascii="Arial" w:eastAsia="Times New Roman" w:hAnsi="Arial" w:cs="Arial"/>
          <w:color w:val="000000"/>
        </w:rPr>
        <w:t>)</w:t>
      </w:r>
      <w:r>
        <w:rPr>
          <w:rFonts w:ascii="Arial" w:eastAsia="Times New Roman" w:hAnsi="Arial" w:cs="Arial"/>
          <w:color w:val="000000"/>
        </w:rPr>
        <w:br/>
      </w:r>
      <w:r w:rsidRPr="0021337F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779D951B" wp14:editId="736E2F42">
            <wp:extent cx="5400040" cy="3796030"/>
            <wp:effectExtent l="0" t="0" r="0" b="0"/>
            <wp:docPr id="712278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2783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9A0E7" w14:textId="77777777" w:rsidR="004B5DDA" w:rsidRPr="00A83FB1" w:rsidRDefault="004B5DDA" w:rsidP="004B5DDA">
      <w:pPr>
        <w:rPr>
          <w:rFonts w:ascii="Arial" w:eastAsia="Times New Roman" w:hAnsi="Arial" w:cs="Arial"/>
          <w:color w:val="000000"/>
        </w:rPr>
      </w:pPr>
      <w:r w:rsidRPr="00DA0A28">
        <w:rPr>
          <w:rFonts w:ascii="Arial" w:eastAsia="Times New Roman" w:hAnsi="Arial" w:cs="Arial"/>
          <w:b/>
          <w:bCs/>
          <w:color w:val="000000"/>
        </w:rPr>
        <w:t>Figura 3.</w:t>
      </w:r>
      <w:r>
        <w:rPr>
          <w:rFonts w:ascii="Arial" w:eastAsia="Times New Roman" w:hAnsi="Arial" w:cs="Arial"/>
          <w:color w:val="000000"/>
        </w:rPr>
        <w:t xml:space="preserve"> Protocolo </w:t>
      </w:r>
      <w:proofErr w:type="spellStart"/>
      <w:r>
        <w:rPr>
          <w:rFonts w:ascii="Arial" w:eastAsia="Times New Roman" w:hAnsi="Arial" w:cs="Arial"/>
          <w:color w:val="000000"/>
        </w:rPr>
        <w:t>Hexaverso</w:t>
      </w:r>
      <w:proofErr w:type="spellEnd"/>
      <w:r>
        <w:rPr>
          <w:rFonts w:ascii="Arial" w:eastAsia="Times New Roman" w:hAnsi="Arial" w:cs="Arial"/>
          <w:color w:val="000000"/>
        </w:rPr>
        <w:t xml:space="preserve">, com personagens, ficha de </w:t>
      </w:r>
      <w:proofErr w:type="spellStart"/>
      <w:r>
        <w:rPr>
          <w:rFonts w:ascii="Arial" w:eastAsia="Times New Roman" w:hAnsi="Arial" w:cs="Arial"/>
          <w:color w:val="000000"/>
        </w:rPr>
        <w:t>NPCs</w:t>
      </w:r>
      <w:proofErr w:type="spellEnd"/>
      <w:r>
        <w:rPr>
          <w:rFonts w:ascii="Arial" w:eastAsia="Times New Roman" w:hAnsi="Arial" w:cs="Arial"/>
          <w:color w:val="000000"/>
        </w:rPr>
        <w:t xml:space="preserve"> e mapa das habilidades desbloqueadas em cada capítulo.</w:t>
      </w:r>
    </w:p>
    <w:p w14:paraId="055EC10C" w14:textId="77777777" w:rsidR="004B5DDA" w:rsidRDefault="004B5DDA" w:rsidP="004B5DDA">
      <w:pPr>
        <w:jc w:val="center"/>
      </w:pPr>
    </w:p>
    <w:p w14:paraId="1F20980B" w14:textId="77777777" w:rsidR="004B5DDA" w:rsidRDefault="004B5DDA" w:rsidP="004B5DDA">
      <w:pPr>
        <w:rPr>
          <w:b/>
          <w:bCs/>
        </w:rPr>
      </w:pPr>
    </w:p>
    <w:p w14:paraId="7962E23A" w14:textId="77777777" w:rsidR="00584809" w:rsidRDefault="00584809"/>
    <w:sectPr w:rsidR="00584809" w:rsidSect="004B5D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DA"/>
    <w:rsid w:val="00070AF8"/>
    <w:rsid w:val="0011546D"/>
    <w:rsid w:val="001C5499"/>
    <w:rsid w:val="004B5DDA"/>
    <w:rsid w:val="0058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61F6"/>
  <w15:chartTrackingRefBased/>
  <w15:docId w15:val="{E01A7395-EBEA-4612-A024-70787995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DA"/>
  </w:style>
  <w:style w:type="paragraph" w:styleId="Heading1">
    <w:name w:val="heading 1"/>
    <w:basedOn w:val="Normal"/>
    <w:next w:val="Normal"/>
    <w:link w:val="Heading1Char"/>
    <w:uiPriority w:val="9"/>
    <w:qFormat/>
    <w:rsid w:val="004B5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DDA"/>
    <w:rPr>
      <w:b/>
      <w:bCs/>
      <w:smallCaps/>
      <w:color w:val="0F4761" w:themeColor="accent1" w:themeShade="BF"/>
      <w:spacing w:val="5"/>
    </w:rPr>
  </w:style>
  <w:style w:type="paragraph" w:customStyle="1" w:styleId="Estilopadro">
    <w:name w:val="Estilo padrão"/>
    <w:rsid w:val="004B5DDA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698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Revis@r</dc:creator>
  <cp:keywords/>
  <dc:description/>
  <cp:lastModifiedBy>Revis@r</cp:lastModifiedBy>
  <cp:revision>3</cp:revision>
  <dcterms:created xsi:type="dcterms:W3CDTF">2026-04-15T23:25:00Z</dcterms:created>
  <dcterms:modified xsi:type="dcterms:W3CDTF">2026-04-15T23:29:00Z</dcterms:modified>
</cp:coreProperties>
</file>